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36ADAE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DC5AD5">
        <w:rPr>
          <w:rFonts w:ascii="Arial" w:hAnsi="Arial" w:cs="Arial"/>
          <w:b/>
          <w:bCs/>
          <w:sz w:val="24"/>
          <w:lang w:eastAsia="zh-CN"/>
        </w:rPr>
        <w:t>7</w:t>
      </w:r>
      <w:r w:rsidR="00814D97">
        <w:rPr>
          <w:rFonts w:ascii="Arial" w:hAnsi="Arial" w:cs="Arial"/>
          <w:b/>
          <w:bCs/>
          <w:sz w:val="24"/>
          <w:lang w:eastAsia="zh-CN"/>
        </w:rPr>
        <w:t>1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593E15">
        <w:rPr>
          <w:rFonts w:ascii="Arial" w:hAnsi="Arial" w:cs="Arial"/>
          <w:b/>
          <w:bCs/>
          <w:sz w:val="24"/>
          <w:lang w:eastAsia="zh-CN"/>
        </w:rPr>
        <w:t>9262</w:t>
      </w:r>
    </w:p>
    <w:p w14:paraId="0ABDA601" w14:textId="496E7A57" w:rsidR="00F86808" w:rsidRPr="00033F19" w:rsidRDefault="00814D97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Wuhan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October 13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17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Source: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Samsung</w:t>
      </w:r>
    </w:p>
    <w:p w14:paraId="23947401" w14:textId="749CD8B6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Title: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0A1680">
        <w:rPr>
          <w:rFonts w:ascii="Arial" w:eastAsia="맑은 고딕" w:hAnsi="Arial" w:cs="Arial"/>
          <w:b/>
          <w:color w:val="000000"/>
          <w:lang w:eastAsia="zh-CN"/>
        </w:rPr>
        <w:t>Conclusion for KI#1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>pproval</w:t>
      </w:r>
    </w:p>
    <w:p w14:paraId="6E3ADC03" w14:textId="723B4D4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EC4EC5">
        <w:rPr>
          <w:rFonts w:ascii="Arial" w:eastAsia="맑은 고딕" w:hAnsi="Arial" w:cs="Arial"/>
          <w:b/>
          <w:color w:val="000000"/>
          <w:lang w:eastAsia="zh-CN"/>
        </w:rPr>
        <w:t>20.4.1</w:t>
      </w:r>
    </w:p>
    <w:p w14:paraId="63176270" w14:textId="37DA9322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FS_EnergySys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_Ph2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20</w:t>
      </w:r>
    </w:p>
    <w:p w14:paraId="13284C90" w14:textId="2EDA006B" w:rsidR="00F86808" w:rsidRPr="008F57FC" w:rsidRDefault="00F959FC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i/>
          <w:color w:val="000000"/>
          <w:lang w:val="en-US" w:eastAsia="zh-CN"/>
        </w:rPr>
      </w:pPr>
      <w:r w:rsidRPr="00F959FC">
        <w:rPr>
          <w:rFonts w:ascii="Arial" w:eastAsia="맑은 고딕" w:hAnsi="Arial" w:cs="Arial"/>
          <w:i/>
          <w:color w:val="000000"/>
          <w:lang w:val="en-US" w:eastAsia="zh-CN"/>
        </w:rPr>
        <w:t xml:space="preserve">Abstract of the contribution: The contribution proposes </w:t>
      </w:r>
      <w:r w:rsidR="000A1680">
        <w:rPr>
          <w:rFonts w:ascii="Arial" w:eastAsia="맑은 고딕" w:hAnsi="Arial" w:cs="Arial"/>
          <w:i/>
          <w:color w:val="000000"/>
          <w:lang w:val="en-US" w:eastAsia="zh-CN"/>
        </w:rPr>
        <w:t>interim conclusion for KI#1.</w:t>
      </w:r>
    </w:p>
    <w:p w14:paraId="0FB1427A" w14:textId="1E6CE9E1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1.</w:t>
      </w:r>
      <w:r w:rsidR="008F57FC">
        <w:rPr>
          <w:rFonts w:eastAsia="맑은 고딕"/>
          <w:lang w:eastAsia="ja-JP"/>
        </w:rPr>
        <w:tab/>
      </w:r>
      <w:r w:rsidRPr="008F57FC">
        <w:rPr>
          <w:rFonts w:eastAsia="맑은 고딕" w:hint="eastAsia"/>
          <w:lang w:eastAsia="ja-JP"/>
        </w:rPr>
        <w:t>Discussion</w:t>
      </w:r>
    </w:p>
    <w:p w14:paraId="2213A63B" w14:textId="14CC6E2D" w:rsidR="000A1680" w:rsidRDefault="000A1680" w:rsidP="000A1680">
      <w:pPr>
        <w:pStyle w:val="B1"/>
        <w:ind w:left="0" w:firstLine="0"/>
      </w:pPr>
      <w:r>
        <w:rPr>
          <w:lang w:eastAsia="ko-KR"/>
        </w:rPr>
        <w:t>The TR 23.700-67 includes total</w:t>
      </w:r>
      <w:r>
        <w:rPr>
          <w:rFonts w:hint="eastAsia"/>
          <w:lang w:eastAsia="ko-KR"/>
        </w:rPr>
        <w:t xml:space="preserve"> 8 solutions for KI#1 </w:t>
      </w:r>
      <w:r>
        <w:t>Network energy related information exposure</w:t>
      </w:r>
      <w:r w:rsidR="0013495B">
        <w:t>, as excerpted in the following table:</w:t>
      </w:r>
    </w:p>
    <w:p w14:paraId="66DCDD54" w14:textId="77777777" w:rsidR="000A1680" w:rsidRDefault="000A1680" w:rsidP="000A1680">
      <w:pPr>
        <w:pStyle w:val="B1"/>
        <w:ind w:left="0" w:firstLine="0"/>
        <w:rPr>
          <w:lang w:eastAsia="ko-KR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379"/>
        <w:gridCol w:w="2127"/>
      </w:tblGrid>
      <w:tr w:rsidR="0013495B" w:rsidRPr="001A23D4" w14:paraId="39FE9467" w14:textId="77777777" w:rsidTr="0013495B">
        <w:trPr>
          <w:cantSplit/>
        </w:trPr>
        <w:tc>
          <w:tcPr>
            <w:tcW w:w="704" w:type="dxa"/>
            <w:vAlign w:val="center"/>
          </w:tcPr>
          <w:p w14:paraId="6E6939D2" w14:textId="49F34CCC" w:rsidR="0013495B" w:rsidRPr="0013495B" w:rsidRDefault="0013495B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</w:t>
            </w:r>
            <w:r>
              <w:rPr>
                <w:rFonts w:eastAsia="맑은 고딕"/>
                <w:lang w:eastAsia="ko-KR"/>
              </w:rPr>
              <w:t>ol.#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698C6C4" w14:textId="112B03BC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13495B">
              <w:rPr>
                <w:lang w:eastAsia="ko-KR"/>
              </w:rPr>
              <w:t>itle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0E2C11" w14:textId="598C5BDA" w:rsidR="0013495B" w:rsidRPr="0013495B" w:rsidRDefault="0013495B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M</w:t>
            </w:r>
            <w:r>
              <w:rPr>
                <w:rFonts w:eastAsia="맑은 고딕"/>
                <w:lang w:eastAsia="ko-KR"/>
              </w:rPr>
              <w:t>ain Proposal</w:t>
            </w:r>
          </w:p>
        </w:tc>
      </w:tr>
      <w:tr w:rsidR="0013495B" w:rsidRPr="001A23D4" w14:paraId="6C4C28AF" w14:textId="77777777" w:rsidTr="0013495B">
        <w:trPr>
          <w:cantSplit/>
        </w:trPr>
        <w:tc>
          <w:tcPr>
            <w:tcW w:w="704" w:type="dxa"/>
            <w:vAlign w:val="center"/>
          </w:tcPr>
          <w:p w14:paraId="774C14AA" w14:textId="3943FF2D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68FF966" w14:textId="7D23F5CF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Enhancement of Exposure API to include UE categorization data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5FB0EC" w14:textId="6654DFB3" w:rsidR="0013495B" w:rsidRPr="0013495B" w:rsidRDefault="0013495B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Exposure of UE categories</w:t>
            </w:r>
            <w:r w:rsidR="00A510FE">
              <w:rPr>
                <w:rFonts w:eastAsia="맑은 고딕"/>
                <w:lang w:eastAsia="ko-KR"/>
              </w:rPr>
              <w:t xml:space="preserve"> as per</w:t>
            </w:r>
            <w:r>
              <w:rPr>
                <w:rFonts w:eastAsia="맑은 고딕"/>
                <w:lang w:eastAsia="ko-KR"/>
              </w:rPr>
              <w:t xml:space="preserve"> energy consumption</w:t>
            </w:r>
            <w:r w:rsidR="00A510FE">
              <w:rPr>
                <w:rFonts w:eastAsia="맑은 고딕"/>
                <w:lang w:eastAsia="ko-KR"/>
              </w:rPr>
              <w:t xml:space="preserve"> in the network for UE</w:t>
            </w:r>
            <w:r>
              <w:rPr>
                <w:rFonts w:eastAsia="맑은 고딕"/>
                <w:lang w:eastAsia="ko-KR"/>
              </w:rPr>
              <w:t>.</w:t>
            </w:r>
          </w:p>
        </w:tc>
      </w:tr>
      <w:tr w:rsidR="0013495B" w:rsidRPr="001A23D4" w14:paraId="02CBA140" w14:textId="77777777" w:rsidTr="0013495B">
        <w:trPr>
          <w:cantSplit/>
        </w:trPr>
        <w:tc>
          <w:tcPr>
            <w:tcW w:w="704" w:type="dxa"/>
            <w:vAlign w:val="center"/>
          </w:tcPr>
          <w:p w14:paraId="6C292026" w14:textId="00A13A11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0C1C11A" w14:textId="679A02E1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Policy Control Considering Slice or 5GC Energy Consumption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19E247" w14:textId="7F9A6FBB" w:rsidR="0013495B" w:rsidRPr="00A510FE" w:rsidRDefault="00A510FE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PCF adjusts PDU session(s) of UE based on energy consumption information received from OAM.</w:t>
            </w:r>
          </w:p>
        </w:tc>
      </w:tr>
      <w:tr w:rsidR="0013495B" w:rsidRPr="001A23D4" w14:paraId="7C05B297" w14:textId="77777777" w:rsidTr="0013495B">
        <w:trPr>
          <w:cantSplit/>
        </w:trPr>
        <w:tc>
          <w:tcPr>
            <w:tcW w:w="704" w:type="dxa"/>
            <w:vAlign w:val="center"/>
          </w:tcPr>
          <w:p w14:paraId="5D9026AE" w14:textId="443D540D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8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8F5D2D0" w14:textId="1A6D552C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Estimation of Renewable Energy consumption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A5691A" w14:textId="5C20B49A" w:rsidR="0013495B" w:rsidRPr="00A510FE" w:rsidRDefault="00A510FE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</w:t>
            </w:r>
            <w:r>
              <w:rPr>
                <w:rFonts w:eastAsia="맑은 고딕"/>
                <w:lang w:eastAsia="ko-KR"/>
              </w:rPr>
              <w:t>alculation of renewable energy consumption</w:t>
            </w:r>
          </w:p>
        </w:tc>
      </w:tr>
      <w:tr w:rsidR="0013495B" w:rsidRPr="001A23D4" w14:paraId="1B196CA4" w14:textId="77777777" w:rsidTr="0013495B">
        <w:trPr>
          <w:cantSplit/>
        </w:trPr>
        <w:tc>
          <w:tcPr>
            <w:tcW w:w="704" w:type="dxa"/>
            <w:vAlign w:val="center"/>
          </w:tcPr>
          <w:p w14:paraId="7DCD45A3" w14:textId="7FCE4133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9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1A1509B" w14:textId="1E7F6F86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Consumption energy source exposure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9E06A1" w14:textId="38D58BA4" w:rsidR="0013495B" w:rsidRPr="00A510FE" w:rsidRDefault="00A510FE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Expose </w:t>
            </w:r>
            <w:r>
              <w:t>share of the renewable energy as part of the full consumption energy</w:t>
            </w:r>
          </w:p>
        </w:tc>
      </w:tr>
      <w:tr w:rsidR="0013495B" w:rsidRPr="001A23D4" w14:paraId="01603D25" w14:textId="77777777" w:rsidTr="0013495B">
        <w:trPr>
          <w:cantSplit/>
        </w:trPr>
        <w:tc>
          <w:tcPr>
            <w:tcW w:w="704" w:type="dxa"/>
            <w:vAlign w:val="center"/>
          </w:tcPr>
          <w:p w14:paraId="520E2B7B" w14:textId="1F111EB7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>
              <w:rPr>
                <w:rFonts w:eastAsia="맑은 고딕"/>
                <w:lang w:eastAsia="ko-KR"/>
              </w:rPr>
              <w:t>0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69927D" w14:textId="4BB15A13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Energy consumption calculation enhancements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25A71E" w14:textId="01D1766C" w:rsidR="0013495B" w:rsidRPr="00A510FE" w:rsidRDefault="00A510FE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Calculation of energy consumption using a linear </w:t>
            </w:r>
            <w:proofErr w:type="spellStart"/>
            <w:r>
              <w:rPr>
                <w:rFonts w:eastAsia="맑은 고딕"/>
                <w:lang w:eastAsia="ko-KR"/>
              </w:rPr>
              <w:t>propoption</w:t>
            </w:r>
            <w:proofErr w:type="spellEnd"/>
            <w:r>
              <w:rPr>
                <w:rFonts w:eastAsia="맑은 고딕"/>
                <w:lang w:eastAsia="ko-KR"/>
              </w:rPr>
              <w:t xml:space="preserve"> formular.</w:t>
            </w:r>
          </w:p>
        </w:tc>
      </w:tr>
      <w:tr w:rsidR="0013495B" w:rsidRPr="001A23D4" w14:paraId="298175B8" w14:textId="77777777" w:rsidTr="0013495B">
        <w:trPr>
          <w:cantSplit/>
        </w:trPr>
        <w:tc>
          <w:tcPr>
            <w:tcW w:w="704" w:type="dxa"/>
            <w:vAlign w:val="center"/>
          </w:tcPr>
          <w:p w14:paraId="1329648D" w14:textId="5A8A506B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>
              <w:rPr>
                <w:rFonts w:eastAsia="맑은 고딕"/>
                <w:lang w:eastAsia="ko-KR"/>
              </w:rPr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41667B1" w14:textId="2539EA06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Energy Consumption estimation considering idle energy consumption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A94D46F" w14:textId="460430A1" w:rsidR="0013495B" w:rsidRPr="0096169A" w:rsidRDefault="0096169A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Consider </w:t>
            </w:r>
            <w:proofErr w:type="spellStart"/>
            <w:r>
              <w:rPr>
                <w:rFonts w:eastAsia="맑은 고딕"/>
                <w:lang w:eastAsia="ko-KR"/>
              </w:rPr>
              <w:t>idel</w:t>
            </w:r>
            <w:proofErr w:type="spellEnd"/>
            <w:r>
              <w:rPr>
                <w:rFonts w:eastAsia="맑은 고딕"/>
                <w:lang w:eastAsia="ko-KR"/>
              </w:rPr>
              <w:t xml:space="preserve"> energy consumption when calculating energy consumption</w:t>
            </w:r>
          </w:p>
        </w:tc>
      </w:tr>
      <w:tr w:rsidR="0013495B" w:rsidRPr="001A23D4" w14:paraId="0C8A4579" w14:textId="77777777" w:rsidTr="0013495B">
        <w:trPr>
          <w:cantSplit/>
        </w:trPr>
        <w:tc>
          <w:tcPr>
            <w:tcW w:w="704" w:type="dxa"/>
            <w:vAlign w:val="center"/>
          </w:tcPr>
          <w:p w14:paraId="3445754B" w14:textId="260291F1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68DE3F1" w14:textId="414532F1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Enhancement of energy related information exposure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6E750E" w14:textId="3F5C2BF8" w:rsidR="0013495B" w:rsidRPr="0096169A" w:rsidRDefault="0096169A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Enhance exposure information to include major contributors (application ‘x’) to energy consumption for a UE.</w:t>
            </w:r>
          </w:p>
        </w:tc>
      </w:tr>
      <w:tr w:rsidR="0013495B" w:rsidRPr="001A23D4" w14:paraId="3CCA1559" w14:textId="77777777" w:rsidTr="0013495B">
        <w:trPr>
          <w:cantSplit/>
        </w:trPr>
        <w:tc>
          <w:tcPr>
            <w:tcW w:w="704" w:type="dxa"/>
            <w:vAlign w:val="center"/>
          </w:tcPr>
          <w:p w14:paraId="208693CD" w14:textId="2845142E" w:rsidR="0013495B" w:rsidRPr="0013495B" w:rsidRDefault="0013495B" w:rsidP="0013495B">
            <w:pPr>
              <w:pStyle w:val="B1"/>
              <w:ind w:left="0" w:firstLine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2</w:t>
            </w:r>
            <w:r>
              <w:rPr>
                <w:rFonts w:eastAsia="맑은 고딕"/>
                <w:lang w:eastAsia="ko-KR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97F412" w14:textId="463C9D4D" w:rsidR="0013495B" w:rsidRPr="0013495B" w:rsidRDefault="0013495B" w:rsidP="0013495B">
            <w:pPr>
              <w:pStyle w:val="B1"/>
              <w:ind w:left="0" w:firstLine="0"/>
              <w:jc w:val="both"/>
              <w:rPr>
                <w:lang w:eastAsia="ko-KR"/>
              </w:rPr>
            </w:pPr>
            <w:r w:rsidRPr="0013495B">
              <w:rPr>
                <w:lang w:eastAsia="ko-KR"/>
              </w:rPr>
              <w:t>Support of UP path adjustments to maximize the usage of renewable energy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7B2A75" w14:textId="0E9DF1F4" w:rsidR="0013495B" w:rsidRPr="0096169A" w:rsidRDefault="0096169A" w:rsidP="0013495B">
            <w:pPr>
              <w:pStyle w:val="B1"/>
              <w:ind w:left="0" w:firstLine="0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SMF to reselect UPF based on renewable energy usage information from the EIF.</w:t>
            </w:r>
          </w:p>
        </w:tc>
      </w:tr>
    </w:tbl>
    <w:p w14:paraId="2FA1C8A1" w14:textId="77777777" w:rsidR="000A1680" w:rsidRDefault="000A1680" w:rsidP="000A1680">
      <w:pPr>
        <w:rPr>
          <w:lang w:eastAsia="ko-KR"/>
        </w:rPr>
      </w:pPr>
    </w:p>
    <w:p w14:paraId="237A6999" w14:textId="677C2E93" w:rsidR="00CC4487" w:rsidRDefault="00CC4487">
      <w:pPr>
        <w:rPr>
          <w:rFonts w:eastAsia="맑은 고딕"/>
          <w:lang w:eastAsia="ko-KR"/>
        </w:rPr>
      </w:pPr>
    </w:p>
    <w:p w14:paraId="3ED22129" w14:textId="77777777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2. Proposal</w:t>
      </w:r>
    </w:p>
    <w:p w14:paraId="1E4EF2BF" w14:textId="508B4FC2" w:rsidR="00F86808" w:rsidRPr="00033F19" w:rsidRDefault="007F1EEE">
      <w:pPr>
        <w:rPr>
          <w:lang w:val="en-US"/>
        </w:rPr>
      </w:pPr>
      <w:r w:rsidRPr="00033F19">
        <w:rPr>
          <w:lang w:val="en-US"/>
        </w:rPr>
        <w:t xml:space="preserve">It is proposed to </w:t>
      </w:r>
      <w:r w:rsidR="009E118F">
        <w:rPr>
          <w:lang w:val="en-US"/>
        </w:rPr>
        <w:t>adopt</w:t>
      </w:r>
      <w:r w:rsidRPr="00033F19">
        <w:rPr>
          <w:lang w:val="en-US"/>
        </w:rPr>
        <w:t xml:space="preserve"> the following changes </w:t>
      </w:r>
      <w:r w:rsidR="009E118F">
        <w:rPr>
          <w:lang w:val="en-US"/>
        </w:rPr>
        <w:t>to</w:t>
      </w:r>
      <w:r w:rsidRPr="00033F19">
        <w:rPr>
          <w:lang w:val="en-US"/>
        </w:rPr>
        <w:t xml:space="preserve">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2A6AD2">
        <w:rPr>
          <w:lang w:val="en-US"/>
        </w:rPr>
        <w:t>67</w:t>
      </w:r>
      <w:r w:rsidRPr="00033F19">
        <w:rPr>
          <w:lang w:val="en-US"/>
        </w:rPr>
        <w:t>.</w:t>
      </w:r>
    </w:p>
    <w:p w14:paraId="3DF45C9B" w14:textId="77777777" w:rsidR="00F86808" w:rsidRPr="009E118F" w:rsidRDefault="00F86808">
      <w:pPr>
        <w:rPr>
          <w:lang w:val="en-US" w:eastAsia="zh-CN"/>
        </w:rPr>
      </w:pPr>
    </w:p>
    <w:p w14:paraId="62916DF0" w14:textId="32FF67A2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7453E2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A1680">
        <w:rPr>
          <w:rFonts w:ascii="Arial" w:hAnsi="Arial" w:cs="Arial"/>
          <w:color w:val="0000FF"/>
          <w:sz w:val="28"/>
          <w:szCs w:val="28"/>
          <w:lang w:val="fr-FR"/>
        </w:rPr>
        <w:t>(all new text)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0276B809" w14:textId="77777777" w:rsidR="000A1680" w:rsidRPr="000A1680" w:rsidRDefault="000A1680" w:rsidP="000A16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99233756"/>
      <w:bookmarkStart w:id="3" w:name="_Toc199872519"/>
      <w:bookmarkStart w:id="4" w:name="_Toc207970222"/>
      <w:r w:rsidRPr="000A1680">
        <w:rPr>
          <w:rFonts w:ascii="Arial" w:eastAsia="Times New Roman" w:hAnsi="Arial" w:hint="eastAsia"/>
          <w:sz w:val="32"/>
          <w:lang w:eastAsia="en-GB"/>
        </w:rPr>
        <w:t>7</w:t>
      </w:r>
      <w:r w:rsidRPr="000A1680">
        <w:rPr>
          <w:rFonts w:ascii="Arial" w:eastAsia="Times New Roman" w:hAnsi="Arial"/>
          <w:sz w:val="32"/>
          <w:lang w:eastAsia="en-GB"/>
        </w:rPr>
        <w:t>.1</w:t>
      </w:r>
      <w:r w:rsidRPr="000A1680">
        <w:rPr>
          <w:rFonts w:ascii="Arial" w:eastAsia="Times New Roman" w:hAnsi="Arial"/>
          <w:sz w:val="32"/>
          <w:lang w:eastAsia="en-GB"/>
        </w:rPr>
        <w:tab/>
        <w:t>Agreed Principles</w:t>
      </w:r>
      <w:bookmarkEnd w:id="2"/>
      <w:bookmarkEnd w:id="3"/>
      <w:bookmarkEnd w:id="4"/>
    </w:p>
    <w:p w14:paraId="1F7ED0AB" w14:textId="42CD9668" w:rsidR="000A1680" w:rsidRPr="000A1680" w:rsidRDefault="000A1680" w:rsidP="000A16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199233757"/>
      <w:bookmarkStart w:id="6" w:name="_Toc199872520"/>
      <w:bookmarkStart w:id="7" w:name="_Toc207970223"/>
      <w:r w:rsidRPr="000A1680">
        <w:rPr>
          <w:rFonts w:ascii="Arial" w:eastAsia="Times New Roman" w:hAnsi="Arial" w:hint="eastAsia"/>
          <w:sz w:val="28"/>
          <w:lang w:eastAsia="en-GB"/>
        </w:rPr>
        <w:t>7</w:t>
      </w:r>
      <w:r w:rsidRPr="000A1680">
        <w:rPr>
          <w:rFonts w:ascii="Arial" w:eastAsia="Times New Roman" w:hAnsi="Arial"/>
          <w:sz w:val="28"/>
          <w:lang w:eastAsia="en-GB"/>
        </w:rPr>
        <w:t>.1.</w:t>
      </w:r>
      <w:r>
        <w:rPr>
          <w:rFonts w:ascii="Arial" w:eastAsia="Times New Roman" w:hAnsi="Arial"/>
          <w:sz w:val="28"/>
          <w:lang w:eastAsia="en-GB"/>
        </w:rPr>
        <w:t>1</w:t>
      </w:r>
      <w:r w:rsidRPr="000A1680">
        <w:rPr>
          <w:rFonts w:ascii="Arial" w:eastAsia="Times New Roman" w:hAnsi="Arial"/>
          <w:sz w:val="28"/>
          <w:lang w:eastAsia="en-GB"/>
        </w:rPr>
        <w:tab/>
        <w:t>Agreed Principles for KI#</w:t>
      </w:r>
      <w:bookmarkEnd w:id="5"/>
      <w:bookmarkEnd w:id="6"/>
      <w:bookmarkEnd w:id="7"/>
      <w:r>
        <w:rPr>
          <w:rFonts w:ascii="Arial" w:eastAsia="Times New Roman" w:hAnsi="Arial"/>
          <w:sz w:val="28"/>
          <w:lang w:eastAsia="en-GB"/>
        </w:rPr>
        <w:t>1</w:t>
      </w:r>
    </w:p>
    <w:p w14:paraId="5F17E7B8" w14:textId="00B5CAF0" w:rsidR="000A1680" w:rsidRDefault="0096169A" w:rsidP="0096169A">
      <w:pPr>
        <w:rPr>
          <w:lang w:val="en-US"/>
        </w:rPr>
      </w:pPr>
      <w:r w:rsidRPr="0096169A">
        <w:rPr>
          <w:rFonts w:hint="eastAsia"/>
          <w:lang w:val="en-US"/>
        </w:rPr>
        <w:t>T</w:t>
      </w:r>
      <w:r w:rsidRPr="0096169A">
        <w:rPr>
          <w:lang w:val="en-US"/>
        </w:rPr>
        <w:t xml:space="preserve">he </w:t>
      </w:r>
      <w:r>
        <w:rPr>
          <w:lang w:val="en-US"/>
        </w:rPr>
        <w:t>followings are agreed for KI#1 as basis for normative work:</w:t>
      </w:r>
    </w:p>
    <w:p w14:paraId="79A9FDF9" w14:textId="78B73D65" w:rsidR="0096169A" w:rsidRDefault="0096169A" w:rsidP="0096169A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-</w:t>
      </w:r>
      <w:r>
        <w:rPr>
          <w:rFonts w:eastAsia="맑은 고딕"/>
          <w:lang w:val="en-US" w:eastAsia="ko-KR"/>
        </w:rPr>
        <w:t xml:space="preserve"> It is supported to expose renewable energy consumption or usage information to the consumer as </w:t>
      </w:r>
      <w:proofErr w:type="spellStart"/>
      <w:r>
        <w:rPr>
          <w:rFonts w:eastAsia="맑은 고딕"/>
          <w:lang w:val="en-US" w:eastAsia="ko-KR"/>
        </w:rPr>
        <w:t>requrested</w:t>
      </w:r>
      <w:proofErr w:type="spellEnd"/>
      <w:r>
        <w:rPr>
          <w:rFonts w:eastAsia="맑은 고딕"/>
          <w:lang w:val="en-US" w:eastAsia="ko-KR"/>
        </w:rPr>
        <w:t>.</w:t>
      </w:r>
    </w:p>
    <w:p w14:paraId="28BB3258" w14:textId="6C1E62D6" w:rsidR="00D86F19" w:rsidRDefault="00D86F19" w:rsidP="0096169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NOTE 1: The support of exposure of renewable energy information needs to be confirmed with SA5.</w:t>
      </w:r>
    </w:p>
    <w:p w14:paraId="4AC79A22" w14:textId="57282F6E" w:rsidR="0096169A" w:rsidRDefault="0096169A" w:rsidP="0096169A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-</w:t>
      </w:r>
      <w:r>
        <w:rPr>
          <w:rFonts w:eastAsia="맑은 고딕"/>
          <w:lang w:val="en-US" w:eastAsia="ko-KR"/>
        </w:rPr>
        <w:t xml:space="preserve"> The energy consumption information from the EIF or OAM can consider idle energy consumption at </w:t>
      </w:r>
      <w:r w:rsidR="00D86F19">
        <w:rPr>
          <w:rFonts w:eastAsia="맑은 고딕"/>
          <w:lang w:val="en-US" w:eastAsia="ko-KR"/>
        </w:rPr>
        <w:t>network nodes.</w:t>
      </w:r>
    </w:p>
    <w:p w14:paraId="33216625" w14:textId="77777777" w:rsidR="000A1680" w:rsidRPr="000A1680" w:rsidRDefault="000A1680" w:rsidP="000A168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3586D4A" w14:textId="77777777" w:rsidR="000A1680" w:rsidRPr="000A1680" w:rsidRDefault="000A1680" w:rsidP="000A16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8" w:name="_Toc199233758"/>
      <w:bookmarkStart w:id="9" w:name="_Toc199872521"/>
      <w:bookmarkStart w:id="10" w:name="_Toc207970224"/>
      <w:r w:rsidRPr="000A1680">
        <w:rPr>
          <w:rFonts w:ascii="Arial" w:eastAsia="Times New Roman" w:hAnsi="Arial"/>
          <w:sz w:val="32"/>
          <w:lang w:eastAsia="en-GB"/>
        </w:rPr>
        <w:t>7.2</w:t>
      </w:r>
      <w:r w:rsidRPr="000A1680">
        <w:rPr>
          <w:rFonts w:ascii="Arial" w:eastAsia="Times New Roman" w:hAnsi="Arial"/>
          <w:sz w:val="32"/>
          <w:lang w:eastAsia="en-GB"/>
        </w:rPr>
        <w:tab/>
        <w:t>Topics for further consideration</w:t>
      </w:r>
      <w:bookmarkEnd w:id="8"/>
      <w:bookmarkEnd w:id="9"/>
      <w:bookmarkEnd w:id="10"/>
    </w:p>
    <w:p w14:paraId="12656D2D" w14:textId="77777777" w:rsidR="000A1680" w:rsidRPr="000A1680" w:rsidRDefault="000A1680" w:rsidP="000A16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199233759"/>
      <w:bookmarkStart w:id="12" w:name="_Toc199872522"/>
      <w:bookmarkStart w:id="13" w:name="_Toc207970225"/>
      <w:r w:rsidRPr="000A1680">
        <w:rPr>
          <w:rFonts w:ascii="Arial" w:eastAsia="Times New Roman" w:hAnsi="Arial"/>
          <w:sz w:val="28"/>
          <w:lang w:eastAsia="en-GB"/>
        </w:rPr>
        <w:t>7.</w:t>
      </w:r>
      <w:proofErr w:type="gramStart"/>
      <w:r w:rsidRPr="000A1680">
        <w:rPr>
          <w:rFonts w:ascii="Arial" w:eastAsia="Times New Roman" w:hAnsi="Arial"/>
          <w:sz w:val="28"/>
          <w:lang w:eastAsia="en-GB"/>
        </w:rPr>
        <w:t>2.Z</w:t>
      </w:r>
      <w:proofErr w:type="gramEnd"/>
      <w:r w:rsidRPr="000A1680">
        <w:rPr>
          <w:rFonts w:ascii="Arial" w:eastAsia="Times New Roman" w:hAnsi="Arial"/>
          <w:sz w:val="28"/>
          <w:lang w:eastAsia="en-GB"/>
        </w:rPr>
        <w:tab/>
        <w:t>Topics for further consideration for KI#Z</w:t>
      </w:r>
      <w:bookmarkEnd w:id="11"/>
      <w:bookmarkEnd w:id="12"/>
      <w:bookmarkEnd w:id="13"/>
    </w:p>
    <w:p w14:paraId="0A9EB5F7" w14:textId="28E344D1" w:rsidR="002A6AD2" w:rsidRDefault="00D86F19" w:rsidP="00D86F19">
      <w:pPr>
        <w:rPr>
          <w:lang w:val="en-US"/>
        </w:rPr>
      </w:pPr>
      <w:r w:rsidRPr="00D86F19">
        <w:rPr>
          <w:rFonts w:hint="eastAsia"/>
          <w:lang w:val="en-US"/>
        </w:rPr>
        <w:t>T</w:t>
      </w:r>
      <w:r w:rsidRPr="00D86F19">
        <w:rPr>
          <w:lang w:val="en-US"/>
        </w:rPr>
        <w:t xml:space="preserve">he </w:t>
      </w:r>
      <w:r>
        <w:rPr>
          <w:lang w:val="en-US"/>
        </w:rPr>
        <w:t>following bullets will be concluded based on further discussion:</w:t>
      </w:r>
    </w:p>
    <w:p w14:paraId="52E68B69" w14:textId="4700A23F" w:rsidR="00D86F19" w:rsidRDefault="00D86F19" w:rsidP="00D86F19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-</w:t>
      </w:r>
      <w:r>
        <w:rPr>
          <w:rFonts w:eastAsia="맑은 고딕"/>
          <w:lang w:val="en-US" w:eastAsia="ko-KR"/>
        </w:rPr>
        <w:t xml:space="preserve"> Whether information on major contributors to energy consumption (e.g., UE IDs, application information, etc.) can be included in the exposure</w:t>
      </w:r>
    </w:p>
    <w:p w14:paraId="7E5D2F36" w14:textId="77777777" w:rsidR="00D86F19" w:rsidRPr="00D86F19" w:rsidRDefault="00D86F19" w:rsidP="00D86F19">
      <w:pPr>
        <w:rPr>
          <w:rFonts w:eastAsia="맑은 고딕"/>
          <w:lang w:val="en-US" w:eastAsia="ko-KR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70FC" w14:textId="77777777" w:rsidR="000167DB" w:rsidRDefault="000167DB">
      <w:pPr>
        <w:spacing w:after="0"/>
      </w:pPr>
      <w:r>
        <w:separator/>
      </w:r>
    </w:p>
  </w:endnote>
  <w:endnote w:type="continuationSeparator" w:id="0">
    <w:p w14:paraId="281D7E71" w14:textId="77777777" w:rsidR="000167DB" w:rsidRDefault="00016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11622" w14:textId="77777777" w:rsidR="000167DB" w:rsidRDefault="000167DB">
      <w:pPr>
        <w:spacing w:after="0"/>
      </w:pPr>
      <w:r>
        <w:separator/>
      </w:r>
    </w:p>
  </w:footnote>
  <w:footnote w:type="continuationSeparator" w:id="0">
    <w:p w14:paraId="085BACAD" w14:textId="77777777" w:rsidR="000167DB" w:rsidRDefault="00016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03C"/>
    <w:rsid w:val="00006874"/>
    <w:rsid w:val="00007F70"/>
    <w:rsid w:val="00014D24"/>
    <w:rsid w:val="000167DB"/>
    <w:rsid w:val="00020E3E"/>
    <w:rsid w:val="00022E4A"/>
    <w:rsid w:val="00032790"/>
    <w:rsid w:val="000328D8"/>
    <w:rsid w:val="00033C7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57D37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1680"/>
    <w:rsid w:val="000A42FB"/>
    <w:rsid w:val="000B019A"/>
    <w:rsid w:val="000B6310"/>
    <w:rsid w:val="000C6598"/>
    <w:rsid w:val="000C6DF3"/>
    <w:rsid w:val="000D1BF7"/>
    <w:rsid w:val="000D2F63"/>
    <w:rsid w:val="000D55AA"/>
    <w:rsid w:val="000E31DF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495B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140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D6C5F"/>
    <w:rsid w:val="001E1EF1"/>
    <w:rsid w:val="001E3586"/>
    <w:rsid w:val="001E41F3"/>
    <w:rsid w:val="001E5A1C"/>
    <w:rsid w:val="001F414B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2F74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A6AD2"/>
    <w:rsid w:val="002B1F0E"/>
    <w:rsid w:val="002B2673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0B3A"/>
    <w:rsid w:val="00331CDE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56C4D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B7882"/>
    <w:rsid w:val="003C4AC1"/>
    <w:rsid w:val="003C6517"/>
    <w:rsid w:val="003D20F6"/>
    <w:rsid w:val="003D4FFB"/>
    <w:rsid w:val="003E057C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1B50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3953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524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0CA3"/>
    <w:rsid w:val="00544271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3E15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132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69B8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3E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9FE"/>
    <w:rsid w:val="00805B6A"/>
    <w:rsid w:val="00814D97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0F5A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63DA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05CA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57FC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73B"/>
    <w:rsid w:val="00937AB5"/>
    <w:rsid w:val="009432A3"/>
    <w:rsid w:val="009534F4"/>
    <w:rsid w:val="009557B9"/>
    <w:rsid w:val="00957D6A"/>
    <w:rsid w:val="00960F9E"/>
    <w:rsid w:val="0096107C"/>
    <w:rsid w:val="0096169A"/>
    <w:rsid w:val="00963F6C"/>
    <w:rsid w:val="00980153"/>
    <w:rsid w:val="0098295E"/>
    <w:rsid w:val="009937EF"/>
    <w:rsid w:val="009947C8"/>
    <w:rsid w:val="00994EAA"/>
    <w:rsid w:val="009952F5"/>
    <w:rsid w:val="00997177"/>
    <w:rsid w:val="009978AA"/>
    <w:rsid w:val="0099792E"/>
    <w:rsid w:val="009A0938"/>
    <w:rsid w:val="009B1144"/>
    <w:rsid w:val="009B1EAA"/>
    <w:rsid w:val="009B316C"/>
    <w:rsid w:val="009B3DE5"/>
    <w:rsid w:val="009B4F99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118F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10FE"/>
    <w:rsid w:val="00A53B9E"/>
    <w:rsid w:val="00A56328"/>
    <w:rsid w:val="00A62E93"/>
    <w:rsid w:val="00A64A8E"/>
    <w:rsid w:val="00A653C8"/>
    <w:rsid w:val="00A65E7B"/>
    <w:rsid w:val="00A66BF9"/>
    <w:rsid w:val="00A71465"/>
    <w:rsid w:val="00A73242"/>
    <w:rsid w:val="00A77649"/>
    <w:rsid w:val="00A810CA"/>
    <w:rsid w:val="00A81871"/>
    <w:rsid w:val="00A823B2"/>
    <w:rsid w:val="00A8322D"/>
    <w:rsid w:val="00A8394A"/>
    <w:rsid w:val="00A858CC"/>
    <w:rsid w:val="00A85D93"/>
    <w:rsid w:val="00A90FA9"/>
    <w:rsid w:val="00A96B7E"/>
    <w:rsid w:val="00AA4A2C"/>
    <w:rsid w:val="00AA7124"/>
    <w:rsid w:val="00AB074A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7E9"/>
    <w:rsid w:val="00B07E40"/>
    <w:rsid w:val="00B104E6"/>
    <w:rsid w:val="00B13F4F"/>
    <w:rsid w:val="00B148C4"/>
    <w:rsid w:val="00B16DCF"/>
    <w:rsid w:val="00B258BB"/>
    <w:rsid w:val="00B27BC4"/>
    <w:rsid w:val="00B3091A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4F4A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C43EB"/>
    <w:rsid w:val="00BD0CFE"/>
    <w:rsid w:val="00BD279D"/>
    <w:rsid w:val="00BD3655"/>
    <w:rsid w:val="00BE099A"/>
    <w:rsid w:val="00BE19CE"/>
    <w:rsid w:val="00BF1515"/>
    <w:rsid w:val="00BF4589"/>
    <w:rsid w:val="00C04C16"/>
    <w:rsid w:val="00C070B0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0A1A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47544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5F9F"/>
    <w:rsid w:val="00CB6AB9"/>
    <w:rsid w:val="00CC12F7"/>
    <w:rsid w:val="00CC17D1"/>
    <w:rsid w:val="00CC22D4"/>
    <w:rsid w:val="00CC2EC4"/>
    <w:rsid w:val="00CC4487"/>
    <w:rsid w:val="00CC5026"/>
    <w:rsid w:val="00CC54E1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5AD"/>
    <w:rsid w:val="00D41692"/>
    <w:rsid w:val="00D421F9"/>
    <w:rsid w:val="00D432D0"/>
    <w:rsid w:val="00D4378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4C25"/>
    <w:rsid w:val="00D75DC0"/>
    <w:rsid w:val="00D778A2"/>
    <w:rsid w:val="00D8102F"/>
    <w:rsid w:val="00D821CD"/>
    <w:rsid w:val="00D83BF8"/>
    <w:rsid w:val="00D84391"/>
    <w:rsid w:val="00D86C4B"/>
    <w:rsid w:val="00D86F19"/>
    <w:rsid w:val="00D92345"/>
    <w:rsid w:val="00D936EB"/>
    <w:rsid w:val="00D93ADE"/>
    <w:rsid w:val="00DA033B"/>
    <w:rsid w:val="00DA0E06"/>
    <w:rsid w:val="00DA2408"/>
    <w:rsid w:val="00DA4A78"/>
    <w:rsid w:val="00DA75EC"/>
    <w:rsid w:val="00DB0D58"/>
    <w:rsid w:val="00DC0A3D"/>
    <w:rsid w:val="00DC492A"/>
    <w:rsid w:val="00DC5AD5"/>
    <w:rsid w:val="00DC6CFF"/>
    <w:rsid w:val="00DD3DF8"/>
    <w:rsid w:val="00DD5270"/>
    <w:rsid w:val="00DE10A8"/>
    <w:rsid w:val="00DE29CC"/>
    <w:rsid w:val="00DE3D37"/>
    <w:rsid w:val="00DE5C93"/>
    <w:rsid w:val="00DF1D76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4EC5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9FC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Char">
    <w:name w:val="제목 1 Char"/>
    <w:link w:val="1"/>
    <w:qFormat/>
    <w:rsid w:val="008F57FC"/>
    <w:rPr>
      <w:rFonts w:ascii="Arial" w:hAnsi="Arial"/>
      <w:sz w:val="36"/>
      <w:lang w:val="en-GB" w:eastAsia="en-US"/>
    </w:rPr>
  </w:style>
  <w:style w:type="paragraph" w:styleId="25">
    <w:name w:val="Body Text Indent 2"/>
    <w:basedOn w:val="a"/>
    <w:link w:val="2Char0"/>
    <w:semiHidden/>
    <w:unhideWhenUsed/>
    <w:rsid w:val="000A1680"/>
    <w:pPr>
      <w:spacing w:line="480" w:lineRule="auto"/>
      <w:ind w:leftChars="400" w:left="851"/>
    </w:pPr>
  </w:style>
  <w:style w:type="character" w:customStyle="1" w:styleId="2Char0">
    <w:name w:val="본문 들여쓰기 2 Char"/>
    <w:basedOn w:val="a0"/>
    <w:link w:val="25"/>
    <w:semiHidden/>
    <w:rsid w:val="000A16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Shin</cp:lastModifiedBy>
  <cp:revision>3</cp:revision>
  <dcterms:created xsi:type="dcterms:W3CDTF">2025-10-03T22:16:00Z</dcterms:created>
  <dcterms:modified xsi:type="dcterms:W3CDTF">2025-10-03T22:18:00Z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F4098AAFF25596DFD7E8CF3B595DD26824855BC6EFAC3DCAFB8DA91DEDDFEC0D3D550979E3085BDA748634332097441D057851EF09D4F92833B2AF963AEC744F</vt:lpwstr>
  </property>
  <property fmtid="{D5CDD505-2E9C-101B-9397-08002B2CF9AE}" pid="20" name="DocumentId">
    <vt:lpwstr/>
  </property>
</Properties>
</file>